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5FE32" w14:textId="09AEE082" w:rsidR="005E742D" w:rsidRPr="005E742D" w:rsidRDefault="00B4743E" w:rsidP="005E742D">
      <w:pPr>
        <w:rPr>
          <w:rFonts w:cs="Times New Roman"/>
          <w:b/>
          <w:bCs/>
          <w:sz w:val="20"/>
          <w:szCs w:val="20"/>
        </w:rPr>
      </w:pPr>
      <w:r>
        <w:rPr>
          <w:rFonts w:cs="Times New Roman"/>
          <w:b/>
          <w:bCs/>
          <w:sz w:val="20"/>
          <w:szCs w:val="20"/>
        </w:rPr>
        <w:t xml:space="preserve">FORBO X MATERIAL SOURCE </w:t>
      </w:r>
      <w:r w:rsidR="005E742D" w:rsidRPr="00B4743E">
        <w:rPr>
          <w:rFonts w:cs="Times New Roman"/>
          <w:b/>
          <w:bCs/>
          <w:sz w:val="20"/>
          <w:szCs w:val="20"/>
        </w:rPr>
        <w:t xml:space="preserve">FLOTEX DESIGN COMPETITION - </w:t>
      </w:r>
      <w:r w:rsidR="005E742D" w:rsidRPr="005E742D">
        <w:rPr>
          <w:rFonts w:cs="Times New Roman"/>
          <w:b/>
          <w:bCs/>
          <w:sz w:val="20"/>
          <w:szCs w:val="20"/>
        </w:rPr>
        <w:t>TERMS &amp; CONDITIONS </w:t>
      </w:r>
    </w:p>
    <w:p w14:paraId="21B0625E" w14:textId="77777777" w:rsidR="00B13C62" w:rsidRPr="0079732D" w:rsidRDefault="00B13C62" w:rsidP="00B13C62">
      <w:pPr>
        <w:ind w:left="720"/>
        <w:rPr>
          <w:rFonts w:cs="Times New Roman"/>
          <w:sz w:val="20"/>
          <w:szCs w:val="20"/>
        </w:rPr>
      </w:pPr>
    </w:p>
    <w:p w14:paraId="0675A6A0" w14:textId="15D3A6C4" w:rsidR="005E742D" w:rsidRPr="005E742D" w:rsidRDefault="005E742D" w:rsidP="0079732D">
      <w:pPr>
        <w:numPr>
          <w:ilvl w:val="0"/>
          <w:numId w:val="1"/>
        </w:numPr>
        <w:rPr>
          <w:rFonts w:cs="Times New Roman"/>
          <w:sz w:val="20"/>
          <w:szCs w:val="20"/>
        </w:rPr>
      </w:pPr>
      <w:r w:rsidRPr="005E742D">
        <w:rPr>
          <w:rFonts w:cs="Times New Roman"/>
          <w:sz w:val="20"/>
          <w:szCs w:val="20"/>
        </w:rPr>
        <w:t>The Forbo</w:t>
      </w:r>
      <w:r w:rsidRPr="0079732D">
        <w:rPr>
          <w:rFonts w:cs="Times New Roman"/>
          <w:sz w:val="20"/>
          <w:szCs w:val="20"/>
        </w:rPr>
        <w:t xml:space="preserve"> x Material Source </w:t>
      </w:r>
      <w:proofErr w:type="spellStart"/>
      <w:r w:rsidRPr="0079732D">
        <w:rPr>
          <w:rFonts w:cs="Times New Roman"/>
          <w:sz w:val="20"/>
          <w:szCs w:val="20"/>
        </w:rPr>
        <w:t>Flotex</w:t>
      </w:r>
      <w:proofErr w:type="spellEnd"/>
      <w:r w:rsidRPr="0079732D">
        <w:rPr>
          <w:rFonts w:cs="Times New Roman"/>
          <w:sz w:val="20"/>
          <w:szCs w:val="20"/>
        </w:rPr>
        <w:t xml:space="preserve"> Desig</w:t>
      </w:r>
      <w:r w:rsidR="0079732D">
        <w:rPr>
          <w:rFonts w:cs="Times New Roman"/>
          <w:sz w:val="20"/>
          <w:szCs w:val="20"/>
        </w:rPr>
        <w:t>n c</w:t>
      </w:r>
      <w:r w:rsidRPr="0079732D">
        <w:rPr>
          <w:rFonts w:cs="Times New Roman"/>
          <w:sz w:val="20"/>
          <w:szCs w:val="20"/>
        </w:rPr>
        <w:t>ompetition</w:t>
      </w:r>
      <w:r w:rsidR="0079732D">
        <w:rPr>
          <w:rFonts w:cs="Times New Roman"/>
          <w:sz w:val="20"/>
          <w:szCs w:val="20"/>
        </w:rPr>
        <w:t xml:space="preserve"> as set out in the promotional material</w:t>
      </w:r>
      <w:r w:rsidRPr="005E742D">
        <w:rPr>
          <w:rFonts w:cs="Times New Roman"/>
          <w:sz w:val="20"/>
          <w:szCs w:val="20"/>
        </w:rPr>
        <w:t> (“the </w:t>
      </w:r>
      <w:r w:rsidRPr="0079732D">
        <w:rPr>
          <w:rFonts w:cs="Times New Roman"/>
          <w:sz w:val="20"/>
          <w:szCs w:val="20"/>
        </w:rPr>
        <w:t>Competition</w:t>
      </w:r>
      <w:r w:rsidRPr="005E742D">
        <w:rPr>
          <w:rFonts w:cs="Times New Roman"/>
          <w:sz w:val="20"/>
          <w:szCs w:val="20"/>
        </w:rPr>
        <w:t>”) </w:t>
      </w:r>
      <w:r w:rsidRPr="0079732D">
        <w:rPr>
          <w:rFonts w:cs="Times New Roman"/>
          <w:sz w:val="20"/>
          <w:szCs w:val="20"/>
        </w:rPr>
        <w:t>is</w:t>
      </w:r>
      <w:r w:rsidRPr="005E742D">
        <w:rPr>
          <w:rFonts w:cs="Times New Roman"/>
          <w:sz w:val="20"/>
          <w:szCs w:val="20"/>
        </w:rPr>
        <w:t> run by Forbo Flooring UK Ltd (“Forbo”). The</w:t>
      </w:r>
      <w:r w:rsidR="00FE6A8D">
        <w:rPr>
          <w:rFonts w:cs="Times New Roman"/>
          <w:sz w:val="20"/>
          <w:szCs w:val="20"/>
        </w:rPr>
        <w:t xml:space="preserve"> promoter</w:t>
      </w:r>
      <w:r w:rsidRPr="005E742D">
        <w:rPr>
          <w:rFonts w:cs="Times New Roman"/>
          <w:sz w:val="20"/>
          <w:szCs w:val="20"/>
        </w:rPr>
        <w:t> of the </w:t>
      </w:r>
      <w:r w:rsidRPr="0079732D">
        <w:rPr>
          <w:rFonts w:cs="Times New Roman"/>
          <w:sz w:val="20"/>
          <w:szCs w:val="20"/>
        </w:rPr>
        <w:t>Competition</w:t>
      </w:r>
      <w:r w:rsidRPr="005E742D">
        <w:rPr>
          <w:rFonts w:cs="Times New Roman"/>
          <w:sz w:val="20"/>
          <w:szCs w:val="20"/>
        </w:rPr>
        <w:t> is Forbo Flooring UK Limited (“Forbo”) of High Holborn Road, Ripley, Derbyshire DE5 3NT </w:t>
      </w:r>
    </w:p>
    <w:p w14:paraId="23ACC90F" w14:textId="7D2BBFD3" w:rsidR="00B13C62" w:rsidRPr="0079732D" w:rsidRDefault="00B13C62" w:rsidP="005E742D">
      <w:pPr>
        <w:numPr>
          <w:ilvl w:val="0"/>
          <w:numId w:val="2"/>
        </w:numPr>
        <w:rPr>
          <w:rFonts w:cs="Times New Roman"/>
          <w:sz w:val="20"/>
          <w:szCs w:val="20"/>
        </w:rPr>
      </w:pPr>
      <w:r w:rsidRPr="0079732D">
        <w:rPr>
          <w:rFonts w:cs="Times New Roman"/>
          <w:sz w:val="20"/>
          <w:szCs w:val="20"/>
        </w:rPr>
        <w:t>These terms and conditions (“Terms”) apply to the Competition. By entering the Competition, each entrant agrees to be bound by these Terms.</w:t>
      </w:r>
    </w:p>
    <w:p w14:paraId="6A85EF29" w14:textId="65DED82B" w:rsidR="005E742D" w:rsidRPr="0079732D" w:rsidRDefault="005E742D" w:rsidP="005E742D">
      <w:pPr>
        <w:numPr>
          <w:ilvl w:val="0"/>
          <w:numId w:val="2"/>
        </w:numPr>
        <w:rPr>
          <w:rFonts w:cs="Times New Roman"/>
          <w:sz w:val="20"/>
          <w:szCs w:val="20"/>
        </w:rPr>
      </w:pPr>
      <w:r w:rsidRPr="005E742D">
        <w:rPr>
          <w:rFonts w:cs="Times New Roman"/>
          <w:sz w:val="20"/>
          <w:szCs w:val="20"/>
        </w:rPr>
        <w:t>No responsibility can be accepted for entries lost, damaged or delayed in the post, or</w:t>
      </w:r>
      <w:r w:rsidR="00B13C62" w:rsidRPr="0079732D">
        <w:rPr>
          <w:rFonts w:cs="Times New Roman"/>
          <w:sz w:val="20"/>
          <w:szCs w:val="20"/>
        </w:rPr>
        <w:t xml:space="preserve"> du</w:t>
      </w:r>
      <w:r w:rsidRPr="005E742D">
        <w:rPr>
          <w:rFonts w:cs="Times New Roman"/>
          <w:sz w:val="20"/>
          <w:szCs w:val="20"/>
        </w:rPr>
        <w:t>e to computer error in transit. </w:t>
      </w:r>
      <w:r w:rsidR="00B13C62" w:rsidRPr="0079732D">
        <w:rPr>
          <w:rFonts w:cs="Times New Roman"/>
          <w:sz w:val="20"/>
          <w:szCs w:val="20"/>
        </w:rPr>
        <w:t>Entries received after the stated closing date will not be accepted.</w:t>
      </w:r>
    </w:p>
    <w:p w14:paraId="16298D19" w14:textId="17C73E5E" w:rsidR="00B13C62" w:rsidRPr="0051153C" w:rsidRDefault="00B13C62" w:rsidP="005E742D">
      <w:pPr>
        <w:numPr>
          <w:ilvl w:val="0"/>
          <w:numId w:val="2"/>
        </w:numPr>
        <w:rPr>
          <w:rFonts w:cs="Times New Roman"/>
          <w:color w:val="000000" w:themeColor="text1"/>
          <w:sz w:val="20"/>
          <w:szCs w:val="20"/>
        </w:rPr>
      </w:pPr>
      <w:r w:rsidRPr="0079732D">
        <w:rPr>
          <w:rFonts w:cs="Times New Roman"/>
          <w:sz w:val="20"/>
          <w:szCs w:val="20"/>
        </w:rPr>
        <w:t xml:space="preserve">Entrants must be 18 or over at the date of entry. Employees of Forbo, its group companies, agents, </w:t>
      </w:r>
      <w:r w:rsidRPr="0051153C">
        <w:rPr>
          <w:rFonts w:cs="Times New Roman"/>
          <w:color w:val="000000" w:themeColor="text1"/>
          <w:sz w:val="20"/>
          <w:szCs w:val="20"/>
        </w:rPr>
        <w:t>contractors and anyone professionally connected with the Competition are not eligible to enter.</w:t>
      </w:r>
    </w:p>
    <w:p w14:paraId="0A9652B6" w14:textId="77777777" w:rsidR="0051153C" w:rsidRPr="0051153C" w:rsidRDefault="0051153C" w:rsidP="0051153C">
      <w:pPr>
        <w:numPr>
          <w:ilvl w:val="0"/>
          <w:numId w:val="2"/>
        </w:numPr>
        <w:rPr>
          <w:rFonts w:cs="Times New Roman"/>
          <w:color w:val="000000" w:themeColor="text1"/>
          <w:sz w:val="20"/>
          <w:szCs w:val="20"/>
        </w:rPr>
      </w:pPr>
      <w:r w:rsidRPr="0051153C">
        <w:rPr>
          <w:rFonts w:cs="Times New Roman"/>
          <w:color w:val="000000" w:themeColor="text1"/>
          <w:sz w:val="20"/>
          <w:szCs w:val="20"/>
        </w:rPr>
        <w:t xml:space="preserve">Entries will be judged by members of the Forbo Design Team  </w:t>
      </w:r>
    </w:p>
    <w:p w14:paraId="780E5366" w14:textId="12A6EF27" w:rsidR="00B13C62" w:rsidRPr="0051153C" w:rsidRDefault="00A93BBF" w:rsidP="4BC9513D">
      <w:pPr>
        <w:pStyle w:val="ListParagraph"/>
        <w:numPr>
          <w:ilvl w:val="0"/>
          <w:numId w:val="2"/>
        </w:numPr>
        <w:rPr>
          <w:rFonts w:cs="Times New Roman"/>
          <w:color w:val="000000" w:themeColor="text1"/>
          <w:sz w:val="20"/>
          <w:szCs w:val="20"/>
        </w:rPr>
      </w:pPr>
      <w:r w:rsidRPr="0051153C">
        <w:rPr>
          <w:rFonts w:cs="Times New Roman"/>
          <w:color w:val="000000" w:themeColor="text1"/>
          <w:sz w:val="20"/>
          <w:szCs w:val="20"/>
        </w:rPr>
        <w:t>Entrants may submit multiple entries</w:t>
      </w:r>
      <w:r w:rsidR="69782D61" w:rsidRPr="0051153C">
        <w:rPr>
          <w:rFonts w:cs="Times New Roman"/>
          <w:color w:val="000000" w:themeColor="text1"/>
          <w:sz w:val="20"/>
          <w:szCs w:val="20"/>
        </w:rPr>
        <w:t>.</w:t>
      </w:r>
    </w:p>
    <w:p w14:paraId="77952A44" w14:textId="6AAAF4B2" w:rsidR="007B5A6A" w:rsidRPr="0051153C" w:rsidRDefault="007B5A6A" w:rsidP="0079732D">
      <w:pPr>
        <w:numPr>
          <w:ilvl w:val="0"/>
          <w:numId w:val="4"/>
        </w:numPr>
        <w:rPr>
          <w:rFonts w:cs="Times New Roman"/>
          <w:color w:val="000000" w:themeColor="text1"/>
          <w:sz w:val="20"/>
          <w:szCs w:val="20"/>
        </w:rPr>
      </w:pPr>
      <w:r w:rsidRPr="0051153C">
        <w:rPr>
          <w:rFonts w:cs="Times New Roman"/>
          <w:color w:val="000000" w:themeColor="text1"/>
          <w:sz w:val="20"/>
          <w:szCs w:val="20"/>
        </w:rPr>
        <w:t>All intellectual property rights in each entry shall remain vested in the entrant, or in the relevant rights holder where the entrant is not the sole owner, and nothing in these Terms shall operate to transfer ownership of any intellectual property rights to the Forbo</w:t>
      </w:r>
    </w:p>
    <w:p w14:paraId="77A62074" w14:textId="5E60679D" w:rsidR="007B5A6A" w:rsidRPr="0079732D" w:rsidRDefault="007B5A6A" w:rsidP="009826AC">
      <w:pPr>
        <w:numPr>
          <w:ilvl w:val="0"/>
          <w:numId w:val="4"/>
        </w:numPr>
        <w:rPr>
          <w:rFonts w:cs="Times New Roman"/>
          <w:sz w:val="20"/>
          <w:szCs w:val="20"/>
        </w:rPr>
      </w:pPr>
      <w:r w:rsidRPr="0079732D">
        <w:rPr>
          <w:rFonts w:cs="Times New Roman"/>
          <w:sz w:val="20"/>
          <w:szCs w:val="20"/>
        </w:rPr>
        <w:t>By submitting an entry, each entrant grants to the Forbo a worldwide, irrevocable, perpetual, transferable, sublicensable, non-exclusive, royalty-free licence to use, reproduce, store, copy, modify, adapt, edit, translate, create derivative works from, distribute, publish, communicate to the public, display and otherwise exploit, commercially or otherwise the entry and any accompanying materials in any media now known or hereafter invented.</w:t>
      </w:r>
    </w:p>
    <w:p w14:paraId="4B12422B" w14:textId="4B8AAEF1" w:rsidR="007B5A6A" w:rsidRPr="0079732D" w:rsidRDefault="007B5A6A" w:rsidP="009826AC">
      <w:pPr>
        <w:numPr>
          <w:ilvl w:val="0"/>
          <w:numId w:val="4"/>
        </w:numPr>
        <w:rPr>
          <w:rFonts w:cs="Times New Roman"/>
          <w:sz w:val="20"/>
          <w:szCs w:val="20"/>
        </w:rPr>
      </w:pPr>
      <w:r w:rsidRPr="0079732D">
        <w:rPr>
          <w:rFonts w:cs="Times New Roman"/>
          <w:sz w:val="20"/>
          <w:szCs w:val="20"/>
        </w:rPr>
        <w:t xml:space="preserve">The licence granted under clause </w:t>
      </w:r>
      <w:r w:rsidR="0079732D">
        <w:rPr>
          <w:rFonts w:cs="Times New Roman"/>
          <w:sz w:val="20"/>
          <w:szCs w:val="20"/>
        </w:rPr>
        <w:t>8</w:t>
      </w:r>
      <w:r w:rsidRPr="0079732D">
        <w:rPr>
          <w:rFonts w:cs="Times New Roman"/>
          <w:sz w:val="20"/>
          <w:szCs w:val="20"/>
        </w:rPr>
        <w:t xml:space="preserve"> includes the right for the Forbo to use the entry for the purposes of administering the Competition, judging entries, announcing and promoting the Competition, publicising winners, exhibition, marketing, publicity, social media, press activity, archival purposes and any related commercial purposes</w:t>
      </w:r>
      <w:r w:rsidR="0079732D">
        <w:rPr>
          <w:rFonts w:cs="Times New Roman"/>
          <w:sz w:val="20"/>
          <w:szCs w:val="20"/>
        </w:rPr>
        <w:t>, including selling products commercially with the entrants design</w:t>
      </w:r>
      <w:r w:rsidRPr="0079732D">
        <w:rPr>
          <w:rFonts w:cs="Times New Roman"/>
          <w:sz w:val="20"/>
          <w:szCs w:val="20"/>
        </w:rPr>
        <w:t>.</w:t>
      </w:r>
    </w:p>
    <w:p w14:paraId="0E264BEC" w14:textId="7699DA25" w:rsidR="007B5A6A" w:rsidRPr="0079732D" w:rsidRDefault="007B5A6A" w:rsidP="009826AC">
      <w:pPr>
        <w:numPr>
          <w:ilvl w:val="0"/>
          <w:numId w:val="4"/>
        </w:numPr>
        <w:rPr>
          <w:rFonts w:cs="Times New Roman"/>
          <w:sz w:val="20"/>
          <w:szCs w:val="20"/>
        </w:rPr>
      </w:pPr>
      <w:r w:rsidRPr="0079732D">
        <w:rPr>
          <w:rFonts w:cs="Times New Roman"/>
          <w:sz w:val="20"/>
          <w:szCs w:val="20"/>
        </w:rPr>
        <w:t>To the fullest extent permitted by law, the entrant irrevocably waives, and agrees not to assert against the Forbo, all moral rights and similar rights in or to the entry to the extent necessary for the Forbo to exercise the rights granted under these Terms.</w:t>
      </w:r>
    </w:p>
    <w:p w14:paraId="0EF27661" w14:textId="0A3CCBF8" w:rsidR="007B5A6A" w:rsidRPr="0079732D" w:rsidRDefault="007B5A6A" w:rsidP="009826AC">
      <w:pPr>
        <w:numPr>
          <w:ilvl w:val="0"/>
          <w:numId w:val="4"/>
        </w:numPr>
        <w:rPr>
          <w:rFonts w:cs="Times New Roman"/>
          <w:sz w:val="20"/>
          <w:szCs w:val="20"/>
        </w:rPr>
      </w:pPr>
      <w:r w:rsidRPr="0079732D">
        <w:rPr>
          <w:rFonts w:eastAsia="Georgia" w:cs="Times New Roman"/>
          <w:color w:val="000000"/>
          <w:sz w:val="20"/>
          <w:szCs w:val="20"/>
        </w:rPr>
        <w:t>The entrant warrants that they have full power and authority to grant the rights set out in these Terms and that the Forbo’s use of the entry in accordance with these Terms will not infringe any third-party rights.</w:t>
      </w:r>
    </w:p>
    <w:p w14:paraId="63E6062B" w14:textId="226641EC" w:rsidR="005E742D" w:rsidRPr="005E742D" w:rsidRDefault="005E742D" w:rsidP="009826AC">
      <w:pPr>
        <w:numPr>
          <w:ilvl w:val="0"/>
          <w:numId w:val="4"/>
        </w:numPr>
        <w:rPr>
          <w:rFonts w:cs="Times New Roman"/>
          <w:sz w:val="20"/>
          <w:szCs w:val="20"/>
        </w:rPr>
      </w:pPr>
      <w:r w:rsidRPr="005E742D">
        <w:rPr>
          <w:rFonts w:cs="Times New Roman"/>
          <w:sz w:val="20"/>
          <w:szCs w:val="20"/>
        </w:rPr>
        <w:t>Prize Winners will be required to participate in an interview with Forbo in relation to their entry and grant permission to Forbo to use such photographs and film footage in any Forbo promotional materials and publications including but not limited to use on Forbo’s social media platforms. </w:t>
      </w:r>
    </w:p>
    <w:p w14:paraId="0A87981C" w14:textId="1091E687" w:rsidR="005E742D" w:rsidRPr="0079732D" w:rsidRDefault="005E742D" w:rsidP="0079732D">
      <w:pPr>
        <w:numPr>
          <w:ilvl w:val="0"/>
          <w:numId w:val="6"/>
        </w:numPr>
        <w:rPr>
          <w:rFonts w:cs="Times New Roman"/>
          <w:sz w:val="20"/>
          <w:szCs w:val="20"/>
        </w:rPr>
      </w:pPr>
      <w:r w:rsidRPr="005E742D">
        <w:rPr>
          <w:rFonts w:cs="Times New Roman"/>
          <w:sz w:val="20"/>
          <w:szCs w:val="20"/>
        </w:rPr>
        <w:t xml:space="preserve">All entrants warrant the projects submitted are their own </w:t>
      </w:r>
      <w:r w:rsidR="00B13C62" w:rsidRPr="0079732D">
        <w:rPr>
          <w:rFonts w:cs="Times New Roman"/>
          <w:sz w:val="20"/>
          <w:szCs w:val="20"/>
        </w:rPr>
        <w:t xml:space="preserve">work </w:t>
      </w:r>
      <w:r w:rsidRPr="005E742D">
        <w:rPr>
          <w:rFonts w:cs="Times New Roman"/>
          <w:sz w:val="20"/>
          <w:szCs w:val="20"/>
        </w:rPr>
        <w:t>or are submitted with the permission of 3rd party owners and does not or will not infringe the intellectual property rights of any 3rd party and further all entrants agree to fully indemnify Forbo against any loss or damages it may suffer or against any claims made against it by any 3rd party alleging a project infringes that 3rd party’s intellectual property. </w:t>
      </w:r>
      <w:r w:rsidR="00B13C62" w:rsidRPr="0079732D">
        <w:rPr>
          <w:rFonts w:cs="Times New Roman"/>
          <w:sz w:val="20"/>
          <w:szCs w:val="20"/>
        </w:rPr>
        <w:t xml:space="preserve">Where an entry includes any third-party material, the entrant must identify that material to the </w:t>
      </w:r>
      <w:r w:rsidR="007B5A6A" w:rsidRPr="0079732D">
        <w:rPr>
          <w:rFonts w:cs="Times New Roman"/>
          <w:sz w:val="20"/>
          <w:szCs w:val="20"/>
        </w:rPr>
        <w:t>Forbo</w:t>
      </w:r>
      <w:r w:rsidR="00B13C62" w:rsidRPr="0079732D">
        <w:rPr>
          <w:rFonts w:cs="Times New Roman"/>
          <w:sz w:val="20"/>
          <w:szCs w:val="20"/>
        </w:rPr>
        <w:t xml:space="preserve"> on request and demonstrate that all necessary permissions have been obtained.</w:t>
      </w:r>
    </w:p>
    <w:p w14:paraId="2EFFD00C" w14:textId="5551C946" w:rsidR="00B13C62" w:rsidRPr="0079732D" w:rsidRDefault="00B13C62" w:rsidP="005E742D">
      <w:pPr>
        <w:numPr>
          <w:ilvl w:val="0"/>
          <w:numId w:val="6"/>
        </w:numPr>
        <w:rPr>
          <w:rFonts w:cs="Times New Roman"/>
          <w:sz w:val="20"/>
          <w:szCs w:val="20"/>
        </w:rPr>
      </w:pPr>
      <w:r w:rsidRPr="0079732D">
        <w:rPr>
          <w:rFonts w:cs="Times New Roman"/>
          <w:sz w:val="20"/>
          <w:szCs w:val="20"/>
        </w:rPr>
        <w:t xml:space="preserve">Where reasonably practicable, the </w:t>
      </w:r>
      <w:r w:rsidR="007B5A6A" w:rsidRPr="0079732D">
        <w:rPr>
          <w:rFonts w:cs="Times New Roman"/>
          <w:sz w:val="20"/>
          <w:szCs w:val="20"/>
        </w:rPr>
        <w:t>Forbo</w:t>
      </w:r>
      <w:r w:rsidRPr="0079732D">
        <w:rPr>
          <w:rFonts w:cs="Times New Roman"/>
          <w:sz w:val="20"/>
          <w:szCs w:val="20"/>
        </w:rPr>
        <w:t xml:space="preserve"> will use reasonable efforts to credit the entrant as the creator of the entry when the entry is used publicly. The entrant acknowledges that the </w:t>
      </w:r>
      <w:r w:rsidR="007B5A6A" w:rsidRPr="0079732D">
        <w:rPr>
          <w:rFonts w:cs="Times New Roman"/>
          <w:sz w:val="20"/>
          <w:szCs w:val="20"/>
        </w:rPr>
        <w:t>Forbo</w:t>
      </w:r>
      <w:r w:rsidRPr="0079732D">
        <w:rPr>
          <w:rFonts w:cs="Times New Roman"/>
          <w:sz w:val="20"/>
          <w:szCs w:val="20"/>
        </w:rPr>
        <w:t xml:space="preserve"> may use the entry without credit where crediting is not reasonably practicable or where the context of use does not permit it.</w:t>
      </w:r>
    </w:p>
    <w:p w14:paraId="2C019DA0" w14:textId="4633E53A" w:rsidR="00B13C62" w:rsidRPr="0079732D" w:rsidRDefault="00B13C62" w:rsidP="0079732D">
      <w:pPr>
        <w:pStyle w:val="ListParagraph"/>
        <w:numPr>
          <w:ilvl w:val="0"/>
          <w:numId w:val="6"/>
        </w:numPr>
        <w:rPr>
          <w:rFonts w:cs="Times New Roman"/>
          <w:sz w:val="20"/>
          <w:szCs w:val="20"/>
        </w:rPr>
      </w:pPr>
      <w:r w:rsidRPr="0079732D">
        <w:rPr>
          <w:rFonts w:cs="Times New Roman"/>
          <w:sz w:val="20"/>
          <w:szCs w:val="20"/>
        </w:rPr>
        <w:t xml:space="preserve">Entrants must not submit any content that is unlawful, defamatory, obscene, offensive, discriminatory, misleading, or otherwise inappropriate, as determined by the </w:t>
      </w:r>
      <w:r w:rsidR="007B5A6A" w:rsidRPr="0079732D">
        <w:rPr>
          <w:rFonts w:cs="Times New Roman"/>
          <w:sz w:val="20"/>
          <w:szCs w:val="20"/>
        </w:rPr>
        <w:t>Forbo</w:t>
      </w:r>
      <w:r w:rsidRPr="0079732D">
        <w:rPr>
          <w:rFonts w:cs="Times New Roman"/>
          <w:sz w:val="20"/>
          <w:szCs w:val="20"/>
        </w:rPr>
        <w:t xml:space="preserve"> in its absolute discretion</w:t>
      </w:r>
    </w:p>
    <w:p w14:paraId="0EE320A6" w14:textId="736BA7DD" w:rsidR="005E742D" w:rsidRPr="005E742D" w:rsidRDefault="44B5A24C" w:rsidP="0079732D">
      <w:pPr>
        <w:numPr>
          <w:ilvl w:val="0"/>
          <w:numId w:val="6"/>
        </w:numPr>
        <w:rPr>
          <w:rFonts w:cs="Times New Roman"/>
          <w:sz w:val="20"/>
          <w:szCs w:val="20"/>
        </w:rPr>
      </w:pPr>
      <w:r w:rsidRPr="200C4632">
        <w:rPr>
          <w:rFonts w:cs="Times New Roman"/>
          <w:sz w:val="20"/>
          <w:szCs w:val="20"/>
        </w:rPr>
        <w:t xml:space="preserve">Entries to the Competition will close </w:t>
      </w:r>
      <w:r w:rsidRPr="200C4632">
        <w:rPr>
          <w:rFonts w:cs="Times New Roman"/>
          <w:color w:val="000000" w:themeColor="text1"/>
          <w:sz w:val="20"/>
          <w:szCs w:val="20"/>
        </w:rPr>
        <w:t>on </w:t>
      </w:r>
      <w:r w:rsidR="77B8779B" w:rsidRPr="200C4632">
        <w:rPr>
          <w:rFonts w:cs="Times New Roman"/>
          <w:color w:val="000000" w:themeColor="text1"/>
          <w:sz w:val="20"/>
          <w:szCs w:val="20"/>
        </w:rPr>
        <w:t>1</w:t>
      </w:r>
      <w:r w:rsidR="77B8779B" w:rsidRPr="200C4632">
        <w:rPr>
          <w:rFonts w:cs="Times New Roman"/>
          <w:color w:val="000000" w:themeColor="text1"/>
          <w:sz w:val="20"/>
          <w:szCs w:val="20"/>
          <w:vertAlign w:val="superscript"/>
        </w:rPr>
        <w:t>st</w:t>
      </w:r>
      <w:r w:rsidR="77B8779B" w:rsidRPr="200C4632">
        <w:rPr>
          <w:rFonts w:cs="Times New Roman"/>
          <w:color w:val="000000" w:themeColor="text1"/>
          <w:sz w:val="20"/>
          <w:szCs w:val="20"/>
        </w:rPr>
        <w:t xml:space="preserve"> </w:t>
      </w:r>
      <w:r w:rsidR="4979B523" w:rsidRPr="200C4632">
        <w:rPr>
          <w:rFonts w:cs="Times New Roman"/>
          <w:color w:val="000000" w:themeColor="text1"/>
          <w:sz w:val="20"/>
          <w:szCs w:val="20"/>
        </w:rPr>
        <w:t>Decembe</w:t>
      </w:r>
      <w:r w:rsidR="77B8779B" w:rsidRPr="200C4632">
        <w:rPr>
          <w:rFonts w:cs="Times New Roman"/>
          <w:color w:val="000000" w:themeColor="text1"/>
          <w:sz w:val="20"/>
          <w:szCs w:val="20"/>
        </w:rPr>
        <w:t>r</w:t>
      </w:r>
      <w:r w:rsidRPr="200C4632">
        <w:rPr>
          <w:rFonts w:cs="Times New Roman"/>
          <w:color w:val="000000" w:themeColor="text1"/>
          <w:sz w:val="20"/>
          <w:szCs w:val="20"/>
        </w:rPr>
        <w:t> </w:t>
      </w:r>
      <w:r w:rsidR="7BB81B6D" w:rsidRPr="200C4632">
        <w:rPr>
          <w:rFonts w:cs="Times New Roman"/>
          <w:color w:val="000000" w:themeColor="text1"/>
          <w:sz w:val="20"/>
          <w:szCs w:val="20"/>
        </w:rPr>
        <w:t xml:space="preserve">2026 </w:t>
      </w:r>
      <w:r w:rsidRPr="200C4632">
        <w:rPr>
          <w:rFonts w:cs="Times New Roman"/>
          <w:color w:val="000000" w:themeColor="text1"/>
          <w:sz w:val="20"/>
          <w:szCs w:val="20"/>
        </w:rPr>
        <w:t xml:space="preserve">at </w:t>
      </w:r>
      <w:r w:rsidR="7BB81B6D" w:rsidRPr="200C4632">
        <w:rPr>
          <w:rFonts w:cs="Times New Roman"/>
          <w:color w:val="000000" w:themeColor="text1"/>
          <w:sz w:val="20"/>
          <w:szCs w:val="20"/>
        </w:rPr>
        <w:t>23.59 pm</w:t>
      </w:r>
      <w:r w:rsidRPr="200C4632">
        <w:rPr>
          <w:rFonts w:cs="Times New Roman"/>
          <w:color w:val="000000" w:themeColor="text1"/>
          <w:sz w:val="20"/>
          <w:szCs w:val="20"/>
        </w:rPr>
        <w:t xml:space="preserve">. </w:t>
      </w:r>
      <w:r w:rsidRPr="200C4632">
        <w:rPr>
          <w:rFonts w:cs="Times New Roman"/>
          <w:sz w:val="20"/>
          <w:szCs w:val="20"/>
        </w:rPr>
        <w:t>Entries received after this date will not be accepted. </w:t>
      </w:r>
    </w:p>
    <w:p w14:paraId="1EAA20B6" w14:textId="35128039" w:rsidR="00B13C62" w:rsidRPr="0079732D" w:rsidRDefault="5B7FF38E" w:rsidP="0079732D">
      <w:pPr>
        <w:numPr>
          <w:ilvl w:val="0"/>
          <w:numId w:val="9"/>
        </w:numPr>
        <w:rPr>
          <w:rFonts w:cs="Times New Roman"/>
          <w:sz w:val="20"/>
          <w:szCs w:val="20"/>
        </w:rPr>
      </w:pPr>
      <w:r w:rsidRPr="4BC9513D">
        <w:rPr>
          <w:rFonts w:cs="Times New Roman"/>
          <w:sz w:val="20"/>
          <w:szCs w:val="20"/>
        </w:rPr>
        <w:t>Judging for the Competition will take place </w:t>
      </w:r>
      <w:r w:rsidR="00A93BBF">
        <w:rPr>
          <w:rFonts w:cs="Times New Roman"/>
          <w:sz w:val="20"/>
          <w:szCs w:val="20"/>
        </w:rPr>
        <w:t xml:space="preserve">following the closing date </w:t>
      </w:r>
      <w:r w:rsidRPr="4BC9513D">
        <w:rPr>
          <w:rFonts w:cs="Times New Roman"/>
          <w:sz w:val="20"/>
          <w:szCs w:val="20"/>
        </w:rPr>
        <w:t>with</w:t>
      </w:r>
      <w:r w:rsidR="00A93BBF">
        <w:rPr>
          <w:rFonts w:cs="Times New Roman"/>
          <w:sz w:val="20"/>
          <w:szCs w:val="20"/>
        </w:rPr>
        <w:t xml:space="preserve"> </w:t>
      </w:r>
      <w:r w:rsidRPr="4BC9513D">
        <w:rPr>
          <w:rFonts w:cs="Times New Roman"/>
          <w:sz w:val="20"/>
          <w:szCs w:val="20"/>
        </w:rPr>
        <w:t>the</w:t>
      </w:r>
      <w:r w:rsidR="00A93BBF">
        <w:rPr>
          <w:rFonts w:cs="Times New Roman"/>
          <w:sz w:val="20"/>
          <w:szCs w:val="20"/>
        </w:rPr>
        <w:t xml:space="preserve"> d</w:t>
      </w:r>
      <w:r w:rsidRPr="4BC9513D">
        <w:rPr>
          <w:rFonts w:cs="Times New Roman"/>
          <w:sz w:val="20"/>
          <w:szCs w:val="20"/>
        </w:rPr>
        <w:t>ecision</w:t>
      </w:r>
      <w:r w:rsidR="00A93BBF">
        <w:rPr>
          <w:rFonts w:cs="Times New Roman"/>
          <w:sz w:val="20"/>
          <w:szCs w:val="20"/>
        </w:rPr>
        <w:t xml:space="preserve"> </w:t>
      </w:r>
      <w:r w:rsidRPr="4BC9513D">
        <w:rPr>
          <w:rFonts w:cs="Times New Roman"/>
          <w:sz w:val="20"/>
          <w:szCs w:val="20"/>
        </w:rPr>
        <w:t>of</w:t>
      </w:r>
      <w:r w:rsidR="00A93BBF">
        <w:rPr>
          <w:rFonts w:cs="Times New Roman"/>
          <w:sz w:val="20"/>
          <w:szCs w:val="20"/>
        </w:rPr>
        <w:t xml:space="preserve"> </w:t>
      </w:r>
      <w:r w:rsidRPr="4BC9513D">
        <w:rPr>
          <w:rFonts w:cs="Times New Roman"/>
          <w:sz w:val="20"/>
          <w:szCs w:val="20"/>
        </w:rPr>
        <w:t>the</w:t>
      </w:r>
      <w:r w:rsidR="00A93BBF">
        <w:rPr>
          <w:rFonts w:cs="Times New Roman"/>
          <w:sz w:val="20"/>
          <w:szCs w:val="20"/>
        </w:rPr>
        <w:t xml:space="preserve"> </w:t>
      </w:r>
      <w:r w:rsidRPr="4BC9513D">
        <w:rPr>
          <w:rFonts w:cs="Times New Roman"/>
          <w:sz w:val="20"/>
          <w:szCs w:val="20"/>
        </w:rPr>
        <w:t>Forbo</w:t>
      </w:r>
      <w:r w:rsidR="00A93BBF">
        <w:rPr>
          <w:rFonts w:cs="Times New Roman"/>
          <w:sz w:val="20"/>
          <w:szCs w:val="20"/>
        </w:rPr>
        <w:t xml:space="preserve"> </w:t>
      </w:r>
      <w:r w:rsidRPr="4BC9513D">
        <w:rPr>
          <w:rFonts w:cs="Times New Roman"/>
          <w:sz w:val="20"/>
          <w:szCs w:val="20"/>
        </w:rPr>
        <w:t>Judges</w:t>
      </w:r>
      <w:r w:rsidR="00A93BBF">
        <w:rPr>
          <w:rFonts w:cs="Times New Roman"/>
          <w:sz w:val="20"/>
          <w:szCs w:val="20"/>
        </w:rPr>
        <w:t xml:space="preserve"> </w:t>
      </w:r>
      <w:r w:rsidRPr="4BC9513D">
        <w:rPr>
          <w:rFonts w:cs="Times New Roman"/>
          <w:sz w:val="20"/>
          <w:szCs w:val="20"/>
        </w:rPr>
        <w:t>being</w:t>
      </w:r>
      <w:r w:rsidR="00A93BBF">
        <w:rPr>
          <w:rFonts w:cs="Times New Roman"/>
          <w:sz w:val="20"/>
          <w:szCs w:val="20"/>
        </w:rPr>
        <w:t xml:space="preserve"> </w:t>
      </w:r>
      <w:r w:rsidRPr="4BC9513D">
        <w:rPr>
          <w:rFonts w:cs="Times New Roman"/>
          <w:sz w:val="20"/>
          <w:szCs w:val="20"/>
        </w:rPr>
        <w:t>final</w:t>
      </w:r>
      <w:r w:rsidR="00A93BBF">
        <w:rPr>
          <w:rFonts w:cs="Times New Roman"/>
          <w:sz w:val="20"/>
          <w:szCs w:val="20"/>
        </w:rPr>
        <w:t xml:space="preserve"> </w:t>
      </w:r>
      <w:r w:rsidRPr="4BC9513D">
        <w:rPr>
          <w:rFonts w:cs="Times New Roman"/>
          <w:sz w:val="20"/>
          <w:szCs w:val="20"/>
        </w:rPr>
        <w:t>and</w:t>
      </w:r>
      <w:r w:rsidR="00A93BBF">
        <w:rPr>
          <w:rFonts w:cs="Times New Roman"/>
          <w:sz w:val="20"/>
          <w:szCs w:val="20"/>
        </w:rPr>
        <w:t xml:space="preserve"> </w:t>
      </w:r>
      <w:r w:rsidRPr="4BC9513D">
        <w:rPr>
          <w:rFonts w:cs="Times New Roman"/>
          <w:sz w:val="20"/>
          <w:szCs w:val="20"/>
        </w:rPr>
        <w:t>no</w:t>
      </w:r>
      <w:r w:rsidR="00A93BBF">
        <w:rPr>
          <w:rFonts w:cs="Times New Roman"/>
          <w:sz w:val="20"/>
          <w:szCs w:val="20"/>
        </w:rPr>
        <w:t xml:space="preserve"> </w:t>
      </w:r>
      <w:r w:rsidRPr="4BC9513D">
        <w:rPr>
          <w:rFonts w:cs="Times New Roman"/>
          <w:sz w:val="20"/>
          <w:szCs w:val="20"/>
        </w:rPr>
        <w:t>correspondence</w:t>
      </w:r>
      <w:r w:rsidR="00A93BBF">
        <w:rPr>
          <w:rFonts w:cs="Times New Roman"/>
          <w:sz w:val="20"/>
          <w:szCs w:val="20"/>
        </w:rPr>
        <w:t xml:space="preserve"> </w:t>
      </w:r>
      <w:r w:rsidRPr="4BC9513D">
        <w:rPr>
          <w:rFonts w:cs="Times New Roman"/>
          <w:sz w:val="20"/>
          <w:szCs w:val="20"/>
        </w:rPr>
        <w:t>will</w:t>
      </w:r>
      <w:r w:rsidR="00A93BBF">
        <w:rPr>
          <w:rFonts w:cs="Times New Roman"/>
          <w:sz w:val="20"/>
          <w:szCs w:val="20"/>
        </w:rPr>
        <w:t xml:space="preserve"> </w:t>
      </w:r>
      <w:r w:rsidRPr="4BC9513D">
        <w:rPr>
          <w:rFonts w:cs="Times New Roman"/>
          <w:sz w:val="20"/>
          <w:szCs w:val="20"/>
        </w:rPr>
        <w:t>be</w:t>
      </w:r>
      <w:r w:rsidR="00A93BBF">
        <w:rPr>
          <w:rFonts w:cs="Times New Roman"/>
          <w:sz w:val="20"/>
          <w:szCs w:val="20"/>
        </w:rPr>
        <w:t xml:space="preserve"> </w:t>
      </w:r>
      <w:r w:rsidRPr="4BC9513D">
        <w:rPr>
          <w:rFonts w:cs="Times New Roman"/>
          <w:sz w:val="20"/>
          <w:szCs w:val="20"/>
        </w:rPr>
        <w:t>entered</w:t>
      </w:r>
      <w:r w:rsidR="0051153C">
        <w:rPr>
          <w:rFonts w:cs="Times New Roman"/>
          <w:sz w:val="20"/>
          <w:szCs w:val="20"/>
        </w:rPr>
        <w:t xml:space="preserve"> </w:t>
      </w:r>
      <w:r w:rsidRPr="4BC9513D">
        <w:rPr>
          <w:rFonts w:cs="Times New Roman"/>
          <w:sz w:val="20"/>
          <w:szCs w:val="20"/>
        </w:rPr>
        <w:t>into. </w:t>
      </w:r>
    </w:p>
    <w:p w14:paraId="4AE4EDD6" w14:textId="0611FE4A" w:rsidR="005E742D" w:rsidRPr="0079732D" w:rsidRDefault="5B7FF38E" w:rsidP="005E742D">
      <w:pPr>
        <w:numPr>
          <w:ilvl w:val="0"/>
          <w:numId w:val="9"/>
        </w:numPr>
        <w:rPr>
          <w:rFonts w:cs="Times New Roman"/>
          <w:sz w:val="20"/>
          <w:szCs w:val="20"/>
        </w:rPr>
      </w:pPr>
      <w:r w:rsidRPr="4BC9513D">
        <w:rPr>
          <w:rFonts w:cs="Times New Roman"/>
          <w:sz w:val="20"/>
          <w:szCs w:val="20"/>
        </w:rPr>
        <w:t>The winners will be announced</w:t>
      </w:r>
      <w:r w:rsidR="0051153C">
        <w:rPr>
          <w:rFonts w:cs="Times New Roman"/>
          <w:sz w:val="20"/>
          <w:szCs w:val="20"/>
        </w:rPr>
        <w:t xml:space="preserve"> by 1</w:t>
      </w:r>
      <w:r w:rsidR="0051153C" w:rsidRPr="0051153C">
        <w:rPr>
          <w:rFonts w:cs="Times New Roman"/>
          <w:sz w:val="20"/>
          <w:szCs w:val="20"/>
          <w:vertAlign w:val="superscript"/>
        </w:rPr>
        <w:t>st</w:t>
      </w:r>
      <w:r w:rsidR="0051153C">
        <w:rPr>
          <w:rFonts w:cs="Times New Roman"/>
          <w:sz w:val="20"/>
          <w:szCs w:val="20"/>
        </w:rPr>
        <w:t xml:space="preserve"> </w:t>
      </w:r>
      <w:r w:rsidR="00D124EF">
        <w:rPr>
          <w:rFonts w:cs="Times New Roman"/>
          <w:sz w:val="20"/>
          <w:szCs w:val="20"/>
        </w:rPr>
        <w:t>March</w:t>
      </w:r>
      <w:r w:rsidR="0051153C">
        <w:rPr>
          <w:rFonts w:cs="Times New Roman"/>
          <w:sz w:val="20"/>
          <w:szCs w:val="20"/>
        </w:rPr>
        <w:t xml:space="preserve"> 202</w:t>
      </w:r>
      <w:r w:rsidR="00D124EF">
        <w:rPr>
          <w:rFonts w:cs="Times New Roman"/>
          <w:sz w:val="20"/>
          <w:szCs w:val="20"/>
        </w:rPr>
        <w:t>7</w:t>
      </w:r>
      <w:r w:rsidR="23EEC4D1" w:rsidRPr="4BC9513D">
        <w:rPr>
          <w:rFonts w:cs="Times New Roman"/>
          <w:sz w:val="20"/>
          <w:szCs w:val="20"/>
        </w:rPr>
        <w:t xml:space="preserve"> </w:t>
      </w:r>
      <w:r w:rsidRPr="4BC9513D">
        <w:rPr>
          <w:rFonts w:cs="Times New Roman"/>
          <w:sz w:val="20"/>
          <w:szCs w:val="20"/>
        </w:rPr>
        <w:t xml:space="preserve">and </w:t>
      </w:r>
      <w:r w:rsidRPr="0051153C">
        <w:rPr>
          <w:rFonts w:cs="Times New Roman"/>
          <w:sz w:val="20"/>
          <w:szCs w:val="20"/>
        </w:rPr>
        <w:t>will be advised in writing by Forbo and posted on the Forbo websit</w:t>
      </w:r>
      <w:hyperlink r:id="rId5">
        <w:r w:rsidRPr="0051153C">
          <w:rPr>
            <w:rStyle w:val="Hyperlink"/>
            <w:rFonts w:cs="Times New Roman"/>
            <w:sz w:val="20"/>
            <w:szCs w:val="20"/>
          </w:rPr>
          <w:t>e www.forbo-flooring.co.uk</w:t>
        </w:r>
      </w:hyperlink>
      <w:r w:rsidRPr="0051153C">
        <w:rPr>
          <w:rFonts w:cs="Times New Roman"/>
          <w:sz w:val="20"/>
          <w:szCs w:val="20"/>
        </w:rPr>
        <w:t xml:space="preserve"> along with images/feature of the winning </w:t>
      </w:r>
      <w:r w:rsidR="7AF17B99" w:rsidRPr="0051153C">
        <w:rPr>
          <w:rFonts w:cs="Times New Roman"/>
          <w:sz w:val="20"/>
          <w:szCs w:val="20"/>
        </w:rPr>
        <w:t>designs</w:t>
      </w:r>
      <w:r w:rsidRPr="4BC9513D">
        <w:rPr>
          <w:rFonts w:cs="Times New Roman"/>
          <w:sz w:val="20"/>
          <w:szCs w:val="20"/>
        </w:rPr>
        <w:t xml:space="preserve">. Reasonable attempts will be made to contact the winner. If the winner cannot be </w:t>
      </w:r>
      <w:proofErr w:type="gramStart"/>
      <w:r w:rsidRPr="4BC9513D">
        <w:rPr>
          <w:rFonts w:cs="Times New Roman"/>
          <w:sz w:val="20"/>
          <w:szCs w:val="20"/>
        </w:rPr>
        <w:t>contacted, or</w:t>
      </w:r>
      <w:proofErr w:type="gramEnd"/>
      <w:r w:rsidRPr="4BC9513D">
        <w:rPr>
          <w:rFonts w:cs="Times New Roman"/>
          <w:sz w:val="20"/>
          <w:szCs w:val="20"/>
        </w:rPr>
        <w:t xml:space="preserve"> otherwise does not comply with these Terms and Conditions, or fails to accept their prize </w:t>
      </w:r>
      <w:r w:rsidR="0051153C">
        <w:rPr>
          <w:rFonts w:cs="Times New Roman"/>
          <w:sz w:val="20"/>
          <w:szCs w:val="20"/>
        </w:rPr>
        <w:t>within 2 weeks of being notified</w:t>
      </w:r>
      <w:r w:rsidRPr="4BC9513D">
        <w:rPr>
          <w:rFonts w:cs="Times New Roman"/>
          <w:sz w:val="20"/>
          <w:szCs w:val="20"/>
        </w:rPr>
        <w:t> Forbo reserves the right to offer the prize to another entrant as selected by the same judging panel</w:t>
      </w:r>
      <w:r w:rsidR="07F21EE0" w:rsidRPr="4BC9513D">
        <w:rPr>
          <w:rFonts w:cs="Times New Roman"/>
          <w:sz w:val="20"/>
          <w:szCs w:val="20"/>
        </w:rPr>
        <w:t xml:space="preserve"> as referenced in clause 6.</w:t>
      </w:r>
      <w:r w:rsidRPr="4BC9513D">
        <w:rPr>
          <w:rFonts w:cs="Times New Roman"/>
          <w:sz w:val="20"/>
          <w:szCs w:val="20"/>
        </w:rPr>
        <w:t> </w:t>
      </w:r>
    </w:p>
    <w:p w14:paraId="424E40E1" w14:textId="6EEEB3D6" w:rsidR="007B5A6A" w:rsidRPr="0079732D" w:rsidRDefault="007B5A6A" w:rsidP="007B5A6A">
      <w:pPr>
        <w:numPr>
          <w:ilvl w:val="0"/>
          <w:numId w:val="9"/>
        </w:numPr>
        <w:rPr>
          <w:rFonts w:cs="Times New Roman"/>
          <w:sz w:val="20"/>
          <w:szCs w:val="20"/>
        </w:rPr>
      </w:pPr>
      <w:r w:rsidRPr="0079732D">
        <w:rPr>
          <w:rFonts w:cs="Times New Roman"/>
          <w:sz w:val="20"/>
          <w:szCs w:val="20"/>
        </w:rPr>
        <w:lastRenderedPageBreak/>
        <w:t>Forbo will process personal data provided in connection with the Competition in accordance with applicable data protection laws and its privacy notice.</w:t>
      </w:r>
    </w:p>
    <w:p w14:paraId="521A7EF8" w14:textId="12E2BEB6" w:rsidR="007B5A6A" w:rsidRPr="005E742D" w:rsidRDefault="007B5A6A" w:rsidP="007B5A6A">
      <w:pPr>
        <w:numPr>
          <w:ilvl w:val="0"/>
          <w:numId w:val="9"/>
        </w:numPr>
        <w:rPr>
          <w:rFonts w:cs="Times New Roman"/>
          <w:sz w:val="20"/>
          <w:szCs w:val="20"/>
        </w:rPr>
      </w:pPr>
      <w:r w:rsidRPr="0079732D">
        <w:rPr>
          <w:rFonts w:cs="Times New Roman"/>
          <w:sz w:val="20"/>
          <w:szCs w:val="20"/>
        </w:rPr>
        <w:t>Personal data may be used for administering the Competition and for related publicity, where entrants have consented or where otherwise lawful to do so.</w:t>
      </w:r>
    </w:p>
    <w:p w14:paraId="25BEE389" w14:textId="77777777" w:rsidR="00B13C62" w:rsidRPr="0079732D" w:rsidRDefault="00B13C62" w:rsidP="005E742D">
      <w:pPr>
        <w:rPr>
          <w:rFonts w:cs="Times New Roman"/>
          <w:sz w:val="20"/>
          <w:szCs w:val="20"/>
        </w:rPr>
      </w:pPr>
    </w:p>
    <w:p w14:paraId="7661A146" w14:textId="22294EC0" w:rsidR="005E742D" w:rsidRPr="0079732D" w:rsidRDefault="005E742D" w:rsidP="005E742D">
      <w:pPr>
        <w:rPr>
          <w:rFonts w:cs="Times New Roman"/>
          <w:sz w:val="20"/>
          <w:szCs w:val="20"/>
        </w:rPr>
      </w:pPr>
      <w:r w:rsidRPr="005E742D">
        <w:rPr>
          <w:rFonts w:cs="Times New Roman"/>
          <w:sz w:val="20"/>
          <w:szCs w:val="20"/>
        </w:rPr>
        <w:t>Any reference throughout these terms and conditions to the Prize refer to this clause. </w:t>
      </w:r>
    </w:p>
    <w:p w14:paraId="52732BC8" w14:textId="77777777" w:rsidR="00B13C62" w:rsidRPr="005E742D" w:rsidRDefault="00B13C62" w:rsidP="005E742D">
      <w:pPr>
        <w:rPr>
          <w:rFonts w:cs="Times New Roman"/>
          <w:sz w:val="20"/>
          <w:szCs w:val="20"/>
        </w:rPr>
      </w:pPr>
    </w:p>
    <w:p w14:paraId="1A74F35E" w14:textId="77777777" w:rsidR="005E742D" w:rsidRPr="005E742D" w:rsidRDefault="005E742D" w:rsidP="005E742D">
      <w:pPr>
        <w:rPr>
          <w:rFonts w:cs="Times New Roman"/>
          <w:sz w:val="20"/>
          <w:szCs w:val="20"/>
        </w:rPr>
      </w:pPr>
      <w:r w:rsidRPr="005E742D">
        <w:rPr>
          <w:rFonts w:cs="Times New Roman"/>
          <w:b/>
          <w:bCs/>
          <w:sz w:val="20"/>
          <w:szCs w:val="20"/>
        </w:rPr>
        <w:t>PRIZE CONDITIONS</w:t>
      </w:r>
      <w:r w:rsidRPr="005E742D">
        <w:rPr>
          <w:rFonts w:cs="Times New Roman"/>
          <w:sz w:val="20"/>
          <w:szCs w:val="20"/>
        </w:rPr>
        <w:t> </w:t>
      </w:r>
    </w:p>
    <w:p w14:paraId="1AF7BA0B" w14:textId="77777777" w:rsidR="00B4743E" w:rsidRDefault="00B4743E" w:rsidP="007B5A6A">
      <w:pPr>
        <w:rPr>
          <w:rFonts w:eastAsia="Georgia" w:cs="Times New Roman"/>
          <w:color w:val="000000"/>
          <w:sz w:val="20"/>
          <w:szCs w:val="20"/>
        </w:rPr>
      </w:pPr>
    </w:p>
    <w:p w14:paraId="5F4C1C1E" w14:textId="218E7130" w:rsidR="007B5A6A" w:rsidRPr="0079732D" w:rsidRDefault="00B4743E" w:rsidP="007B5A6A">
      <w:pPr>
        <w:rPr>
          <w:rFonts w:eastAsia="Georgia" w:cs="Times New Roman"/>
          <w:color w:val="000000"/>
          <w:sz w:val="20"/>
          <w:szCs w:val="20"/>
        </w:rPr>
      </w:pPr>
      <w:r>
        <w:rPr>
          <w:rFonts w:eastAsia="Georgia" w:cs="Times New Roman"/>
          <w:color w:val="000000"/>
          <w:sz w:val="20"/>
          <w:szCs w:val="20"/>
        </w:rPr>
        <w:t>21.</w:t>
      </w:r>
      <w:r w:rsidR="007B5A6A" w:rsidRPr="0079732D">
        <w:rPr>
          <w:rFonts w:eastAsia="Georgia" w:cs="Times New Roman"/>
          <w:color w:val="000000"/>
          <w:sz w:val="20"/>
          <w:szCs w:val="20"/>
        </w:rPr>
        <w:t xml:space="preserve"> The prize(s) are as stated in the promotional material for the Competition.</w:t>
      </w:r>
    </w:p>
    <w:p w14:paraId="6EA00E0A" w14:textId="08FDAB4F" w:rsidR="007B5A6A" w:rsidRPr="0079732D" w:rsidRDefault="00B4743E" w:rsidP="007B5A6A">
      <w:pPr>
        <w:rPr>
          <w:rFonts w:eastAsia="Georgia" w:cs="Times New Roman"/>
          <w:color w:val="000000"/>
          <w:sz w:val="20"/>
          <w:szCs w:val="20"/>
        </w:rPr>
      </w:pPr>
      <w:r>
        <w:rPr>
          <w:rFonts w:eastAsia="Georgia" w:cs="Times New Roman"/>
          <w:color w:val="000000"/>
          <w:sz w:val="20"/>
          <w:szCs w:val="20"/>
        </w:rPr>
        <w:t>22.</w:t>
      </w:r>
      <w:r w:rsidR="007B5A6A" w:rsidRPr="0079732D">
        <w:rPr>
          <w:rFonts w:eastAsia="Georgia" w:cs="Times New Roman"/>
          <w:color w:val="000000"/>
          <w:sz w:val="20"/>
          <w:szCs w:val="20"/>
        </w:rPr>
        <w:t xml:space="preserve"> Prizes are non-transferable and non-</w:t>
      </w:r>
      <w:proofErr w:type="gramStart"/>
      <w:r w:rsidR="007B5A6A" w:rsidRPr="0079732D">
        <w:rPr>
          <w:rFonts w:eastAsia="Georgia" w:cs="Times New Roman"/>
          <w:color w:val="000000"/>
          <w:sz w:val="20"/>
          <w:szCs w:val="20"/>
        </w:rPr>
        <w:t>exchangeable</w:t>
      </w:r>
      <w:proofErr w:type="gramEnd"/>
      <w:r w:rsidR="007B5A6A" w:rsidRPr="0079732D">
        <w:rPr>
          <w:rFonts w:eastAsia="Georgia" w:cs="Times New Roman"/>
          <w:color w:val="000000"/>
          <w:sz w:val="20"/>
          <w:szCs w:val="20"/>
        </w:rPr>
        <w:t xml:space="preserve"> and no cash alternative will be offered unless the Promoter chooses to offer one.</w:t>
      </w:r>
    </w:p>
    <w:p w14:paraId="152B8EFA" w14:textId="058776A2" w:rsidR="00B4743E" w:rsidRPr="00B4743E" w:rsidRDefault="00B4743E" w:rsidP="00B4743E">
      <w:pPr>
        <w:rPr>
          <w:rFonts w:eastAsia="Georgia" w:cs="Times New Roman"/>
          <w:color w:val="000000"/>
          <w:sz w:val="20"/>
          <w:szCs w:val="20"/>
        </w:rPr>
      </w:pPr>
      <w:r>
        <w:rPr>
          <w:rFonts w:eastAsia="Georgia" w:cs="Times New Roman"/>
          <w:color w:val="000000"/>
          <w:sz w:val="20"/>
          <w:szCs w:val="20"/>
        </w:rPr>
        <w:t>23.</w:t>
      </w:r>
      <w:r w:rsidR="007B5A6A" w:rsidRPr="0079732D">
        <w:rPr>
          <w:rFonts w:eastAsia="Georgia" w:cs="Times New Roman"/>
          <w:color w:val="000000"/>
          <w:sz w:val="20"/>
          <w:szCs w:val="20"/>
        </w:rPr>
        <w:t xml:space="preserve"> </w:t>
      </w:r>
      <w:r>
        <w:rPr>
          <w:rFonts w:eastAsia="Georgia" w:cs="Times New Roman"/>
          <w:color w:val="000000"/>
          <w:sz w:val="20"/>
          <w:szCs w:val="20"/>
        </w:rPr>
        <w:t>Forbo</w:t>
      </w:r>
      <w:r w:rsidR="007B5A6A" w:rsidRPr="0079732D">
        <w:rPr>
          <w:rFonts w:eastAsia="Georgia" w:cs="Times New Roman"/>
          <w:color w:val="000000"/>
          <w:sz w:val="20"/>
          <w:szCs w:val="20"/>
        </w:rPr>
        <w:t xml:space="preserve"> reserves the right to substitute a prize of equal or greater value where necessary for reasons beyond its control.</w:t>
      </w:r>
      <w:r w:rsidR="007B5A6A" w:rsidRPr="0079732D">
        <w:rPr>
          <w:rFonts w:eastAsia="Georgia" w:cs="Times New Roman"/>
          <w:color w:val="000000"/>
          <w:sz w:val="20"/>
          <w:szCs w:val="20"/>
        </w:rPr>
        <w:br/>
      </w:r>
      <w:r>
        <w:rPr>
          <w:rFonts w:eastAsia="Georgia" w:cs="Times New Roman"/>
          <w:color w:val="000000"/>
          <w:sz w:val="20"/>
          <w:szCs w:val="20"/>
        </w:rPr>
        <w:t>24.</w:t>
      </w:r>
      <w:r w:rsidRPr="00B4743E">
        <w:rPr>
          <w:rFonts w:eastAsia="Georgia" w:cs="Times New Roman"/>
          <w:color w:val="000000"/>
          <w:sz w:val="20"/>
          <w:szCs w:val="20"/>
        </w:rPr>
        <w:t xml:space="preserve"> Nothing in these Terms limits or excludes liability for death or personal injury caused by negligence, fraud or fraudulent misrepresentation, or any other liability that cannot lawfully be limited or excluded.</w:t>
      </w:r>
    </w:p>
    <w:p w14:paraId="55CB00E8" w14:textId="12D7803D" w:rsidR="00B4743E" w:rsidRPr="0079732D" w:rsidRDefault="00B4743E" w:rsidP="00B4743E">
      <w:pPr>
        <w:rPr>
          <w:rFonts w:eastAsia="Georgia" w:cs="Times New Roman"/>
          <w:color w:val="000000"/>
          <w:sz w:val="20"/>
          <w:szCs w:val="20"/>
        </w:rPr>
      </w:pPr>
      <w:r>
        <w:rPr>
          <w:rFonts w:eastAsia="Georgia" w:cs="Times New Roman"/>
          <w:color w:val="000000"/>
          <w:sz w:val="20"/>
          <w:szCs w:val="20"/>
        </w:rPr>
        <w:t>25.</w:t>
      </w:r>
      <w:r w:rsidRPr="00B4743E">
        <w:rPr>
          <w:rFonts w:eastAsia="Georgia" w:cs="Times New Roman"/>
          <w:color w:val="000000"/>
          <w:sz w:val="20"/>
          <w:szCs w:val="20"/>
        </w:rPr>
        <w:t xml:space="preserve"> Subject to clause </w:t>
      </w:r>
      <w:r>
        <w:rPr>
          <w:rFonts w:eastAsia="Georgia" w:cs="Times New Roman"/>
          <w:color w:val="000000"/>
          <w:sz w:val="20"/>
          <w:szCs w:val="20"/>
        </w:rPr>
        <w:t>24</w:t>
      </w:r>
      <w:r w:rsidRPr="00B4743E">
        <w:rPr>
          <w:rFonts w:eastAsia="Georgia" w:cs="Times New Roman"/>
          <w:color w:val="000000"/>
          <w:sz w:val="20"/>
          <w:szCs w:val="20"/>
        </w:rPr>
        <w:t xml:space="preserve">, </w:t>
      </w:r>
      <w:r>
        <w:rPr>
          <w:rFonts w:eastAsia="Georgia" w:cs="Times New Roman"/>
          <w:color w:val="000000"/>
          <w:sz w:val="20"/>
          <w:szCs w:val="20"/>
        </w:rPr>
        <w:t xml:space="preserve">Forbo </w:t>
      </w:r>
      <w:r w:rsidRPr="00B4743E">
        <w:rPr>
          <w:rFonts w:eastAsia="Georgia" w:cs="Times New Roman"/>
          <w:color w:val="000000"/>
          <w:sz w:val="20"/>
          <w:szCs w:val="20"/>
        </w:rPr>
        <w:t xml:space="preserve">shall not be liable for any loss, damage, cost or expense arising out of or in connection with participation in the Competition or acceptance of a prize, except </w:t>
      </w:r>
      <w:proofErr w:type="gramStart"/>
      <w:r w:rsidRPr="00B4743E">
        <w:rPr>
          <w:rFonts w:eastAsia="Georgia" w:cs="Times New Roman"/>
          <w:color w:val="000000"/>
          <w:sz w:val="20"/>
          <w:szCs w:val="20"/>
        </w:rPr>
        <w:t>where</w:t>
      </w:r>
      <w:proofErr w:type="gramEnd"/>
      <w:r w:rsidRPr="00B4743E">
        <w:rPr>
          <w:rFonts w:eastAsia="Georgia" w:cs="Times New Roman"/>
          <w:color w:val="000000"/>
          <w:sz w:val="20"/>
          <w:szCs w:val="20"/>
        </w:rPr>
        <w:t xml:space="preserve"> caused by the </w:t>
      </w:r>
      <w:r>
        <w:rPr>
          <w:rFonts w:eastAsia="Georgia" w:cs="Times New Roman"/>
          <w:color w:val="000000"/>
          <w:sz w:val="20"/>
          <w:szCs w:val="20"/>
        </w:rPr>
        <w:t>Forbo</w:t>
      </w:r>
      <w:r w:rsidRPr="00B4743E">
        <w:rPr>
          <w:rFonts w:eastAsia="Georgia" w:cs="Times New Roman"/>
          <w:color w:val="000000"/>
          <w:sz w:val="20"/>
          <w:szCs w:val="20"/>
        </w:rPr>
        <w:t>’s negligence or wilful misconduct.</w:t>
      </w:r>
    </w:p>
    <w:p w14:paraId="5E5549CB" w14:textId="63DBDA78" w:rsidR="005E742D" w:rsidRPr="005E742D" w:rsidRDefault="07F21EE0" w:rsidP="4BC9513D">
      <w:pPr>
        <w:rPr>
          <w:rFonts w:eastAsia="Times New Roman" w:cs="Times New Roman"/>
          <w:sz w:val="20"/>
          <w:szCs w:val="20"/>
        </w:rPr>
      </w:pPr>
      <w:r w:rsidRPr="4BC9513D">
        <w:rPr>
          <w:rFonts w:cs="Times New Roman"/>
          <w:sz w:val="20"/>
          <w:szCs w:val="20"/>
        </w:rPr>
        <w:t>26.</w:t>
      </w:r>
      <w:r w:rsidR="5B7FF38E" w:rsidRPr="4BC9513D">
        <w:rPr>
          <w:rFonts w:cs="Times New Roman"/>
          <w:sz w:val="20"/>
          <w:szCs w:val="20"/>
        </w:rPr>
        <w:t>All matters concerning the Prize should be addressed </w:t>
      </w:r>
      <w:proofErr w:type="gramStart"/>
      <w:r w:rsidR="5B7FF38E" w:rsidRPr="4BC9513D">
        <w:rPr>
          <w:rFonts w:cs="Times New Roman"/>
          <w:sz w:val="20"/>
          <w:szCs w:val="20"/>
        </w:rPr>
        <w:t>to </w:t>
      </w:r>
      <w:r w:rsidR="00311439">
        <w:rPr>
          <w:rFonts w:cs="Times New Roman"/>
          <w:sz w:val="20"/>
          <w:szCs w:val="20"/>
        </w:rPr>
        <w:t xml:space="preserve"> Forbo</w:t>
      </w:r>
      <w:proofErr w:type="gramEnd"/>
      <w:r w:rsidR="00311439">
        <w:rPr>
          <w:rFonts w:cs="Times New Roman"/>
          <w:sz w:val="20"/>
          <w:szCs w:val="20"/>
        </w:rPr>
        <w:t xml:space="preserve"> at </w:t>
      </w:r>
      <w:proofErr w:type="spellStart"/>
      <w:r w:rsidR="00311439" w:rsidRPr="00311439">
        <w:rPr>
          <w:rFonts w:cs="Times New Roman"/>
          <w:sz w:val="20"/>
          <w:szCs w:val="20"/>
        </w:rPr>
        <w:t>Seedlee</w:t>
      </w:r>
      <w:proofErr w:type="spellEnd"/>
      <w:r w:rsidR="00311439" w:rsidRPr="00311439">
        <w:rPr>
          <w:rFonts w:cs="Times New Roman"/>
          <w:sz w:val="20"/>
          <w:szCs w:val="20"/>
        </w:rPr>
        <w:t xml:space="preserve"> Rd, 92 </w:t>
      </w:r>
      <w:proofErr w:type="spellStart"/>
      <w:r w:rsidR="00311439" w:rsidRPr="00311439">
        <w:rPr>
          <w:rFonts w:cs="Times New Roman"/>
          <w:sz w:val="20"/>
          <w:szCs w:val="20"/>
        </w:rPr>
        <w:t>Seedlee</w:t>
      </w:r>
      <w:proofErr w:type="spellEnd"/>
      <w:r w:rsidR="00311439" w:rsidRPr="00311439">
        <w:rPr>
          <w:rFonts w:cs="Times New Roman"/>
          <w:sz w:val="20"/>
          <w:szCs w:val="20"/>
        </w:rPr>
        <w:t xml:space="preserve"> Rd, Walton Summit Centre, Bamber Bridge, Preston PR5 8AE FAO Ellie Whittam – Marketing Executive</w:t>
      </w:r>
    </w:p>
    <w:p w14:paraId="60535BC3" w14:textId="2C2C0C10" w:rsidR="005E742D" w:rsidRPr="00B4743E" w:rsidRDefault="005E742D" w:rsidP="00B4743E">
      <w:pPr>
        <w:pStyle w:val="ListParagraph"/>
        <w:numPr>
          <w:ilvl w:val="0"/>
          <w:numId w:val="29"/>
        </w:numPr>
        <w:rPr>
          <w:rFonts w:cs="Times New Roman"/>
          <w:sz w:val="20"/>
          <w:szCs w:val="20"/>
        </w:rPr>
      </w:pPr>
      <w:r w:rsidRPr="00B4743E">
        <w:rPr>
          <w:rFonts w:cs="Times New Roman"/>
          <w:sz w:val="20"/>
          <w:szCs w:val="20"/>
        </w:rPr>
        <w:t>Forbo reserves the right to amend or alter the terms of competitions at any time and reject entries from entrants not </w:t>
      </w:r>
      <w:proofErr w:type="gramStart"/>
      <w:r w:rsidRPr="00B4743E">
        <w:rPr>
          <w:rFonts w:cs="Times New Roman"/>
          <w:sz w:val="20"/>
          <w:szCs w:val="20"/>
        </w:rPr>
        <w:t>entering into</w:t>
      </w:r>
      <w:proofErr w:type="gramEnd"/>
      <w:r w:rsidRPr="00B4743E">
        <w:rPr>
          <w:rFonts w:cs="Times New Roman"/>
          <w:sz w:val="20"/>
          <w:szCs w:val="20"/>
        </w:rPr>
        <w:t> the spirit of the Competition. These terms and conditions were updated in </w:t>
      </w:r>
      <w:r w:rsidR="0079732D" w:rsidRPr="0051153C">
        <w:rPr>
          <w:rFonts w:cs="Times New Roman"/>
          <w:sz w:val="20"/>
          <w:szCs w:val="20"/>
        </w:rPr>
        <w:t>April 2026</w:t>
      </w:r>
      <w:r w:rsidRPr="00B4743E">
        <w:rPr>
          <w:rFonts w:cs="Times New Roman"/>
          <w:sz w:val="20"/>
          <w:szCs w:val="20"/>
        </w:rPr>
        <w:t>  </w:t>
      </w:r>
    </w:p>
    <w:p w14:paraId="78F43741" w14:textId="290993D7" w:rsidR="005E742D" w:rsidRPr="00B4743E" w:rsidRDefault="005E742D" w:rsidP="00B4743E">
      <w:pPr>
        <w:pStyle w:val="ListParagraph"/>
        <w:numPr>
          <w:ilvl w:val="0"/>
          <w:numId w:val="29"/>
        </w:numPr>
        <w:rPr>
          <w:rFonts w:cs="Times New Roman"/>
          <w:sz w:val="20"/>
          <w:szCs w:val="20"/>
        </w:rPr>
      </w:pPr>
      <w:r w:rsidRPr="00B4743E">
        <w:rPr>
          <w:rFonts w:cs="Times New Roman"/>
          <w:sz w:val="20"/>
          <w:szCs w:val="20"/>
        </w:rPr>
        <w:t>English Law will apply to the </w:t>
      </w:r>
      <w:proofErr w:type="gramStart"/>
      <w:r w:rsidRPr="00B4743E">
        <w:rPr>
          <w:rFonts w:cs="Times New Roman"/>
          <w:sz w:val="20"/>
          <w:szCs w:val="20"/>
        </w:rPr>
        <w:t>Competition</w:t>
      </w:r>
      <w:proofErr w:type="gramEnd"/>
      <w:r w:rsidRPr="00B4743E">
        <w:rPr>
          <w:rFonts w:cs="Times New Roman"/>
          <w:sz w:val="20"/>
          <w:szCs w:val="20"/>
        </w:rPr>
        <w:t> and entrants agree to the exclusive jurisdiction of the English Courts. </w:t>
      </w:r>
    </w:p>
    <w:p w14:paraId="375A8E0E" w14:textId="77777777" w:rsidR="006876C9" w:rsidRPr="0079732D" w:rsidRDefault="006876C9">
      <w:pPr>
        <w:rPr>
          <w:rFonts w:cs="Times New Roman"/>
          <w:sz w:val="20"/>
          <w:szCs w:val="20"/>
        </w:rPr>
      </w:pPr>
    </w:p>
    <w:sectPr w:rsidR="006876C9" w:rsidRPr="007973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6CE1"/>
    <w:multiLevelType w:val="multilevel"/>
    <w:tmpl w:val="00460002"/>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B6D7BDD"/>
    <w:multiLevelType w:val="multilevel"/>
    <w:tmpl w:val="423E97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F4FA9"/>
    <w:multiLevelType w:val="multilevel"/>
    <w:tmpl w:val="8120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F363E9"/>
    <w:multiLevelType w:val="multilevel"/>
    <w:tmpl w:val="62B6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334871"/>
    <w:multiLevelType w:val="multilevel"/>
    <w:tmpl w:val="CF404A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B412D4"/>
    <w:multiLevelType w:val="multilevel"/>
    <w:tmpl w:val="0676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CA552B"/>
    <w:multiLevelType w:val="multilevel"/>
    <w:tmpl w:val="4A4483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0E00B4"/>
    <w:multiLevelType w:val="multilevel"/>
    <w:tmpl w:val="627468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5B48A5"/>
    <w:multiLevelType w:val="multilevel"/>
    <w:tmpl w:val="2FC0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333AB9"/>
    <w:multiLevelType w:val="multilevel"/>
    <w:tmpl w:val="1C320C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C87AE1"/>
    <w:multiLevelType w:val="multilevel"/>
    <w:tmpl w:val="15B88374"/>
    <w:lvl w:ilvl="0">
      <w:start w:val="2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BA33613"/>
    <w:multiLevelType w:val="multilevel"/>
    <w:tmpl w:val="62AA6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E81BBD"/>
    <w:multiLevelType w:val="multilevel"/>
    <w:tmpl w:val="9A46F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64314C"/>
    <w:multiLevelType w:val="multilevel"/>
    <w:tmpl w:val="CED4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EB2112"/>
    <w:multiLevelType w:val="multilevel"/>
    <w:tmpl w:val="C7907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587377"/>
    <w:multiLevelType w:val="multilevel"/>
    <w:tmpl w:val="DC123A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CF7067"/>
    <w:multiLevelType w:val="multilevel"/>
    <w:tmpl w:val="3BA24992"/>
    <w:lvl w:ilvl="0">
      <w:start w:val="2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C842933"/>
    <w:multiLevelType w:val="multilevel"/>
    <w:tmpl w:val="960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5A08DE"/>
    <w:multiLevelType w:val="multilevel"/>
    <w:tmpl w:val="C1B4A4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5C76A7"/>
    <w:multiLevelType w:val="multilevel"/>
    <w:tmpl w:val="56FA4D8E"/>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55695603"/>
    <w:multiLevelType w:val="hybridMultilevel"/>
    <w:tmpl w:val="D44AAB34"/>
    <w:lvl w:ilvl="0" w:tplc="0809000F">
      <w:start w:val="2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8D569C"/>
    <w:multiLevelType w:val="multilevel"/>
    <w:tmpl w:val="AF1AF0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4A0DC1"/>
    <w:multiLevelType w:val="multilevel"/>
    <w:tmpl w:val="C752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B10549"/>
    <w:multiLevelType w:val="multilevel"/>
    <w:tmpl w:val="07361A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95213D"/>
    <w:multiLevelType w:val="multilevel"/>
    <w:tmpl w:val="B992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C00235"/>
    <w:multiLevelType w:val="multilevel"/>
    <w:tmpl w:val="CFFA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CF7F16"/>
    <w:multiLevelType w:val="multilevel"/>
    <w:tmpl w:val="295031D8"/>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777F1938"/>
    <w:multiLevelType w:val="multilevel"/>
    <w:tmpl w:val="59ACA4C8"/>
    <w:lvl w:ilvl="0">
      <w:start w:val="3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78B64037"/>
    <w:multiLevelType w:val="multilevel"/>
    <w:tmpl w:val="971A3E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0649883">
    <w:abstractNumId w:val="14"/>
  </w:num>
  <w:num w:numId="2" w16cid:durableId="1147554294">
    <w:abstractNumId w:val="11"/>
  </w:num>
  <w:num w:numId="3" w16cid:durableId="134373021">
    <w:abstractNumId w:val="7"/>
  </w:num>
  <w:num w:numId="4" w16cid:durableId="407503071">
    <w:abstractNumId w:val="0"/>
  </w:num>
  <w:num w:numId="5" w16cid:durableId="2074042806">
    <w:abstractNumId w:val="9"/>
  </w:num>
  <w:num w:numId="6" w16cid:durableId="1063404580">
    <w:abstractNumId w:val="19"/>
  </w:num>
  <w:num w:numId="7" w16cid:durableId="1700471493">
    <w:abstractNumId w:val="23"/>
  </w:num>
  <w:num w:numId="8" w16cid:durableId="1193617830">
    <w:abstractNumId w:val="1"/>
  </w:num>
  <w:num w:numId="9" w16cid:durableId="485898746">
    <w:abstractNumId w:val="26"/>
  </w:num>
  <w:num w:numId="10" w16cid:durableId="1024550813">
    <w:abstractNumId w:val="28"/>
  </w:num>
  <w:num w:numId="11" w16cid:durableId="509806161">
    <w:abstractNumId w:val="17"/>
  </w:num>
  <w:num w:numId="12" w16cid:durableId="346490660">
    <w:abstractNumId w:val="24"/>
  </w:num>
  <w:num w:numId="13" w16cid:durableId="1106776952">
    <w:abstractNumId w:val="2"/>
  </w:num>
  <w:num w:numId="14" w16cid:durableId="1666739438">
    <w:abstractNumId w:val="5"/>
  </w:num>
  <w:num w:numId="15" w16cid:durableId="52507654">
    <w:abstractNumId w:val="13"/>
  </w:num>
  <w:num w:numId="16" w16cid:durableId="1324043182">
    <w:abstractNumId w:val="3"/>
  </w:num>
  <w:num w:numId="17" w16cid:durableId="420027342">
    <w:abstractNumId w:val="8"/>
  </w:num>
  <w:num w:numId="18" w16cid:durableId="524950611">
    <w:abstractNumId w:val="25"/>
  </w:num>
  <w:num w:numId="19" w16cid:durableId="1457217723">
    <w:abstractNumId w:val="22"/>
  </w:num>
  <w:num w:numId="20" w16cid:durableId="657998085">
    <w:abstractNumId w:val="12"/>
  </w:num>
  <w:num w:numId="21" w16cid:durableId="882861914">
    <w:abstractNumId w:val="4"/>
  </w:num>
  <w:num w:numId="22" w16cid:durableId="1462990320">
    <w:abstractNumId w:val="15"/>
  </w:num>
  <w:num w:numId="23" w16cid:durableId="1553030670">
    <w:abstractNumId w:val="18"/>
  </w:num>
  <w:num w:numId="24" w16cid:durableId="899748473">
    <w:abstractNumId w:val="6"/>
  </w:num>
  <w:num w:numId="25" w16cid:durableId="462311610">
    <w:abstractNumId w:val="21"/>
  </w:num>
  <w:num w:numId="26" w16cid:durableId="1837574548">
    <w:abstractNumId w:val="10"/>
  </w:num>
  <w:num w:numId="27" w16cid:durableId="1143084613">
    <w:abstractNumId w:val="16"/>
  </w:num>
  <w:num w:numId="28" w16cid:durableId="1921257187">
    <w:abstractNumId w:val="27"/>
  </w:num>
  <w:num w:numId="29" w16cid:durableId="1009940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2D"/>
    <w:rsid w:val="001F4546"/>
    <w:rsid w:val="00311439"/>
    <w:rsid w:val="00347B75"/>
    <w:rsid w:val="00456DE4"/>
    <w:rsid w:val="0051153C"/>
    <w:rsid w:val="005E742D"/>
    <w:rsid w:val="006876C9"/>
    <w:rsid w:val="0079732D"/>
    <w:rsid w:val="007B5A6A"/>
    <w:rsid w:val="009261E6"/>
    <w:rsid w:val="009826AC"/>
    <w:rsid w:val="00A93BBF"/>
    <w:rsid w:val="00B13C62"/>
    <w:rsid w:val="00B4743E"/>
    <w:rsid w:val="00D124EF"/>
    <w:rsid w:val="00E52C74"/>
    <w:rsid w:val="00FE6A8D"/>
    <w:rsid w:val="07F21EE0"/>
    <w:rsid w:val="0E7BAE35"/>
    <w:rsid w:val="1468A59F"/>
    <w:rsid w:val="200C4632"/>
    <w:rsid w:val="23EEC4D1"/>
    <w:rsid w:val="2D374771"/>
    <w:rsid w:val="2DA5A643"/>
    <w:rsid w:val="2E43C9B0"/>
    <w:rsid w:val="2EBCE31F"/>
    <w:rsid w:val="2FE526F4"/>
    <w:rsid w:val="449AFA63"/>
    <w:rsid w:val="44B5A24C"/>
    <w:rsid w:val="47376F78"/>
    <w:rsid w:val="48D8064E"/>
    <w:rsid w:val="4932C25E"/>
    <w:rsid w:val="4979B523"/>
    <w:rsid w:val="4BC9513D"/>
    <w:rsid w:val="5110AF7A"/>
    <w:rsid w:val="5B7FF38E"/>
    <w:rsid w:val="5D4905F5"/>
    <w:rsid w:val="69782D61"/>
    <w:rsid w:val="6F3F7DFB"/>
    <w:rsid w:val="7404A4D9"/>
    <w:rsid w:val="75AB93E0"/>
    <w:rsid w:val="77B8779B"/>
    <w:rsid w:val="7AF17B99"/>
    <w:rsid w:val="7B02A0E9"/>
    <w:rsid w:val="7BB81B6D"/>
    <w:rsid w:val="7ECD1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7EAF4"/>
  <w15:chartTrackingRefBased/>
  <w15:docId w15:val="{CD3DFF94-FA9C-4EF9-B746-69FD17B0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42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E742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E742D"/>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E742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E742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5E742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742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742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742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42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E742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E742D"/>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E742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5E742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5E74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74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74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74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74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4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42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4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74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742D"/>
    <w:rPr>
      <w:i/>
      <w:iCs/>
      <w:color w:val="404040" w:themeColor="text1" w:themeTint="BF"/>
    </w:rPr>
  </w:style>
  <w:style w:type="paragraph" w:styleId="ListParagraph">
    <w:name w:val="List Paragraph"/>
    <w:basedOn w:val="Normal"/>
    <w:uiPriority w:val="34"/>
    <w:qFormat/>
    <w:rsid w:val="005E742D"/>
    <w:pPr>
      <w:ind w:left="720"/>
      <w:contextualSpacing/>
    </w:pPr>
  </w:style>
  <w:style w:type="character" w:styleId="IntenseEmphasis">
    <w:name w:val="Intense Emphasis"/>
    <w:basedOn w:val="DefaultParagraphFont"/>
    <w:uiPriority w:val="21"/>
    <w:qFormat/>
    <w:rsid w:val="005E742D"/>
    <w:rPr>
      <w:i/>
      <w:iCs/>
      <w:color w:val="365F91" w:themeColor="accent1" w:themeShade="BF"/>
    </w:rPr>
  </w:style>
  <w:style w:type="paragraph" w:styleId="IntenseQuote">
    <w:name w:val="Intense Quote"/>
    <w:basedOn w:val="Normal"/>
    <w:next w:val="Normal"/>
    <w:link w:val="IntenseQuoteChar"/>
    <w:uiPriority w:val="30"/>
    <w:qFormat/>
    <w:rsid w:val="005E742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E742D"/>
    <w:rPr>
      <w:i/>
      <w:iCs/>
      <w:color w:val="365F91" w:themeColor="accent1" w:themeShade="BF"/>
    </w:rPr>
  </w:style>
  <w:style w:type="character" w:styleId="IntenseReference">
    <w:name w:val="Intense Reference"/>
    <w:basedOn w:val="DefaultParagraphFont"/>
    <w:uiPriority w:val="32"/>
    <w:qFormat/>
    <w:rsid w:val="005E742D"/>
    <w:rPr>
      <w:b/>
      <w:bCs/>
      <w:smallCaps/>
      <w:color w:val="365F91" w:themeColor="accent1" w:themeShade="BF"/>
      <w:spacing w:val="5"/>
    </w:rPr>
  </w:style>
  <w:style w:type="character" w:styleId="Hyperlink">
    <w:name w:val="Hyperlink"/>
    <w:basedOn w:val="DefaultParagraphFont"/>
    <w:uiPriority w:val="99"/>
    <w:unhideWhenUsed/>
    <w:rsid w:val="005E742D"/>
    <w:rPr>
      <w:color w:val="0000FF" w:themeColor="hyperlink"/>
      <w:u w:val="single"/>
    </w:rPr>
  </w:style>
  <w:style w:type="character" w:styleId="UnresolvedMention">
    <w:name w:val="Unresolved Mention"/>
    <w:basedOn w:val="DefaultParagraphFont"/>
    <w:uiPriority w:val="99"/>
    <w:semiHidden/>
    <w:unhideWhenUsed/>
    <w:rsid w:val="005E742D"/>
    <w:rPr>
      <w:color w:val="605E5C"/>
      <w:shd w:val="clear" w:color="auto" w:fill="E1DFDD"/>
    </w:rPr>
  </w:style>
  <w:style w:type="paragraph" w:styleId="Revision">
    <w:name w:val="Revision"/>
    <w:hidden/>
    <w:uiPriority w:val="99"/>
    <w:semiHidden/>
    <w:rsid w:val="00A93BBF"/>
  </w:style>
  <w:style w:type="character" w:styleId="CommentReference">
    <w:name w:val="annotation reference"/>
    <w:basedOn w:val="DefaultParagraphFont"/>
    <w:uiPriority w:val="99"/>
    <w:semiHidden/>
    <w:unhideWhenUsed/>
    <w:rsid w:val="00A93BBF"/>
    <w:rPr>
      <w:sz w:val="16"/>
      <w:szCs w:val="16"/>
    </w:rPr>
  </w:style>
  <w:style w:type="paragraph" w:styleId="CommentText">
    <w:name w:val="annotation text"/>
    <w:basedOn w:val="Normal"/>
    <w:link w:val="CommentTextChar"/>
    <w:uiPriority w:val="99"/>
    <w:unhideWhenUsed/>
    <w:rsid w:val="00A93BBF"/>
    <w:rPr>
      <w:sz w:val="20"/>
      <w:szCs w:val="20"/>
    </w:rPr>
  </w:style>
  <w:style w:type="character" w:customStyle="1" w:styleId="CommentTextChar">
    <w:name w:val="Comment Text Char"/>
    <w:basedOn w:val="DefaultParagraphFont"/>
    <w:link w:val="CommentText"/>
    <w:uiPriority w:val="99"/>
    <w:rsid w:val="00A93BBF"/>
    <w:rPr>
      <w:sz w:val="20"/>
      <w:szCs w:val="20"/>
    </w:rPr>
  </w:style>
  <w:style w:type="paragraph" w:styleId="CommentSubject">
    <w:name w:val="annotation subject"/>
    <w:basedOn w:val="CommentText"/>
    <w:next w:val="CommentText"/>
    <w:link w:val="CommentSubjectChar"/>
    <w:uiPriority w:val="99"/>
    <w:semiHidden/>
    <w:unhideWhenUsed/>
    <w:rsid w:val="00A93BBF"/>
    <w:rPr>
      <w:b/>
      <w:bCs/>
    </w:rPr>
  </w:style>
  <w:style w:type="character" w:customStyle="1" w:styleId="CommentSubjectChar">
    <w:name w:val="Comment Subject Char"/>
    <w:basedOn w:val="CommentTextChar"/>
    <w:link w:val="CommentSubject"/>
    <w:uiPriority w:val="99"/>
    <w:semiHidden/>
    <w:rsid w:val="00A93B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orbo-flooring.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986</Words>
  <Characters>5623</Characters>
  <Application>Microsoft Office Word</Application>
  <DocSecurity>0</DocSecurity>
  <Lines>46</Lines>
  <Paragraphs>13</Paragraphs>
  <ScaleCrop>false</ScaleCrop>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Sutton</dc:creator>
  <cp:keywords/>
  <dc:description/>
  <cp:lastModifiedBy>Whittam Ellie</cp:lastModifiedBy>
  <cp:revision>4</cp:revision>
  <dcterms:created xsi:type="dcterms:W3CDTF">2026-04-23T10:45:00Z</dcterms:created>
  <dcterms:modified xsi:type="dcterms:W3CDTF">2026-05-05T07:39:00Z</dcterms:modified>
</cp:coreProperties>
</file>